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EE" w:rsidRDefault="000439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DD" w:rsidRDefault="000439DD">
      <w:pPr>
        <w:rPr>
          <w:lang w:val="en-US"/>
        </w:rPr>
      </w:pPr>
    </w:p>
    <w:p w:rsidR="000439DD" w:rsidRDefault="000439DD">
      <w:pPr>
        <w:rPr>
          <w:lang w:val="en-US"/>
        </w:rPr>
      </w:pPr>
    </w:p>
    <w:p w:rsidR="000439DD" w:rsidRDefault="000439DD">
      <w:pPr>
        <w:rPr>
          <w:lang w:val="en-US"/>
        </w:rPr>
      </w:pPr>
    </w:p>
    <w:p w:rsidR="0072165A" w:rsidRDefault="0072165A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обеспечение общественной безопасности в здании и на территории ГБОУ СОШ № 625 Невского района Санкт-Петербурга, предупреждение террористической, экстремистской деятельности и других противоправных деяний в отношении обучающихся, педагогических работников и иных работников образовательной организации.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в общеобразовательной организации осуществляется:</w:t>
      </w:r>
    </w:p>
    <w:p w:rsidR="000439DD" w:rsidRPr="009456BD" w:rsidRDefault="000439DD" w:rsidP="000439DD">
      <w:pPr>
        <w:pStyle w:val="a6"/>
        <w:numPr>
          <w:ilvl w:val="0"/>
          <w:numId w:val="2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учебное время дежурным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сторожем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дежурным администратором, дежурным учителем, уполномоченными на осуществление пропускного режима руководством общеобразовательной организации (с 08 ч. 00 мин. до 21 ч. 00 мин) с понедельника по субботу;</w:t>
      </w:r>
    </w:p>
    <w:p w:rsidR="000439DD" w:rsidRPr="009456BD" w:rsidRDefault="000439DD" w:rsidP="000439DD">
      <w:pPr>
        <w:pStyle w:val="a6"/>
        <w:numPr>
          <w:ilvl w:val="0"/>
          <w:numId w:val="2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вечернее и ночное время (с 21 ч. 00 мин. до 08 ч. 00 мин.) с понедельника по субботу, а также в выходные (воскресенье) и праздничные дни (с 08 ч. 00 мин. до 08 ч. 00 мин. следующего дня) дежурным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сторожем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Организация пропускного режима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Пропускной режим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приказом руководителя в соответствии с необходимыми требованиями безопасности.</w:t>
      </w:r>
    </w:p>
    <w:p w:rsidR="000439DD" w:rsidRPr="009456B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Пропускной режим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Санкт-Петербурга.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Контрольно-пропускной режим в помещение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порядок пропуска обучающихся, сотрудников и граждан в административное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Охрана помещения осуществляется техническим персоналом.</w:t>
      </w:r>
    </w:p>
    <w:p w:rsidR="000439D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Ответственность за осуществление работы контрольно-пропускного режима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сотрудников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39DD" w:rsidRDefault="000439DD" w:rsidP="000439DD">
      <w:pPr>
        <w:pStyle w:val="a6"/>
        <w:numPr>
          <w:ilvl w:val="0"/>
          <w:numId w:val="3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администратора,</w:t>
      </w:r>
    </w:p>
    <w:p w:rsidR="000439DD" w:rsidRPr="003F14A7" w:rsidRDefault="000439DD" w:rsidP="000439DD">
      <w:pPr>
        <w:pStyle w:val="a6"/>
        <w:numPr>
          <w:ilvl w:val="0"/>
          <w:numId w:val="3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сторожа.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2.3.  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контрольно-пропускного режима участниками образовательного процесса возлагается на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 его замещающих.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Выполнение требований настоящего Положения обязательно для всех сотрудников, постоянно или временно работающих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и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Персонал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и их родители (законные представители) должны быть ознакомлены с разработанным и утвержденным Положением.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3.Порядок прохода обучающихся, сотрудников, посетителей 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образовательную организацию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Пропускной режим в здание обеспечивается сотрудниками, ответственными за пропускной режим.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 Обучающиеся, сотрудники и посетители проходят в здание через центральный вход.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 Центральный вход в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закрыт в выходные и нерабочие праздничные дни.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Открытие/закрытие дверей центрального входа в выходные и нерабочие праздничные дни в указанное время осуществляется сторожем.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Пропускной режим для </w:t>
      </w:r>
      <w:proofErr w:type="gramStart"/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 Вход в здание 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в свободном режиме.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Начало занятий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09.00</w:t>
      </w:r>
    </w:p>
    <w:p w:rsidR="0072165A" w:rsidRDefault="000439DD" w:rsidP="0072165A">
      <w:pPr>
        <w:pStyle w:val="a8"/>
        <w:shd w:val="clear" w:color="auto" w:fill="FFFFFF"/>
        <w:spacing w:before="0" w:beforeAutospacing="0" w:after="240" w:afterAutospacing="0" w:line="259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9456BD">
        <w:t>4.3.  </w:t>
      </w:r>
      <w:r w:rsidR="0072165A">
        <w:rPr>
          <w:color w:val="000000"/>
        </w:rPr>
        <w:t>4.3.  </w:t>
      </w:r>
      <w:proofErr w:type="gramStart"/>
      <w:r w:rsidR="0072165A">
        <w:rPr>
          <w:color w:val="000000"/>
        </w:rPr>
        <w:t>Уходить до окончания занятий обучающимся разрешается только на основании личного разрешения учителя, врача или представителя администрации образовательной организации (при согласовании с родителем (законным представителем) обучающегося.</w:t>
      </w:r>
      <w:proofErr w:type="gramEnd"/>
    </w:p>
    <w:p w:rsidR="000439DD" w:rsidRPr="00F60C7A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 Выход </w:t>
      </w:r>
      <w:proofErr w:type="gramStart"/>
      <w:r w:rsidRPr="00F6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физкультуры на стадион, на автобусные и пешие экскурсии осуществляется только в сопровождении учителя предметника или классного руководителя.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 Члены кружков, секций и других групп для проведения внеклассных и внеурочных мероприятий допускаются согласно расписанию занятий и при сопровождении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 дополнительного образования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каникул обучающиеся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здание, 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мероприятий на каникул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39D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 В случае нарушения дисциплины или правил 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обучающиеся могут быть доставлены</w:t>
      </w:r>
      <w:proofErr w:type="gram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дежурному учителю, классному руководителю,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Пропускной режим для работников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5.1.  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заместители и другие сотрудники могут проходить и находиться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суток, а также в выходные и праздничные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 Педагогам рекомендовано прибывать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__15__ минут до начала учебного процесса.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Если, в соответствии с расписанием, уроки педагога начинаются не с первого урока, ему рекомендуется прибыть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__15__ минут до начала учебного занятия.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 Учителя, члены администрации обязаны заранее предупредить гардеробщика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 Остальные работники приходят в соответствии с графиком работы.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Пропускной режим для родителей (законных представителей) обучающихся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 С учителями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после уроков или в экстренных случаях во время перемены.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проходить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крупногабаритными сумками. Сумки необходимо оставить на посту дежурного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разрешить дежурному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сторожу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осмотреть с их согласия.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Проход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личным вопросам к администрации возможен по их предварительной договоренности.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провожающие и встречающие своих детей по окончании уроков, ожидают их на улице или у поста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первоклассников в течение первого полугодия учебного года устанавливается адаптивный пропускной режим, который оговаривается отдельно классными руководителями на родительских собраниях.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Пропускной режим для вышестоящих организаций,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проверяющих лиц и других посетителей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7.1. Лица, не связанные с образовательным процессом, посещающие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служебной необходимости, и должностные лица, прибывшие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625 Невского района Санкт-Петербурга, 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Группы лиц, посещающих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и участия в массовых мероприятиях, семинарах, конференциях, смотрах, классные собрания, открытые мероприятия учреждения осуществляется по списку, составленному классным руководителем, работником, ответственным за открытое мероприятие. Без регистрации в журнале регистрации посетителей в присутствии классного руководителя, работником, ответственным за открытое мероприятие, или лица ответственного за пропускной режим.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7.3. Посетители осуществляют вход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паспорта или иного документа, удостоверяющего личность, с фиксацией в журнале регистрации посетителей данного документа, удостоверяющего личность, времени прибытия, времени убытия, цели посещения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После записи указанных данных в журнале регистрации посетители перемещаются по зданию в сопровождении лица, ответственного за пропускной режим, или педагогического работника, к которому прибыли посетители.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7.5. В случае возникновения конфликтных ситуаций, связанных с допуском посетителей в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по указанию директора или его заместителя.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Ведение документации при пропускном режиме: данные о посетителях фиксируются в журнале регистрации посетителей.</w:t>
      </w:r>
    </w:p>
    <w:p w:rsidR="000439DD" w:rsidRPr="009456B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регистрации посетителей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заводится в начале учебного года (1 сентября) и ведется до начала нового учебного года (31 августа следующего года).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tbl>
      <w:tblPr>
        <w:tblW w:w="10632" w:type="dxa"/>
        <w:tblInd w:w="-2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993"/>
        <w:gridCol w:w="1134"/>
        <w:gridCol w:w="1417"/>
        <w:gridCol w:w="851"/>
        <w:gridCol w:w="992"/>
        <w:gridCol w:w="992"/>
        <w:gridCol w:w="851"/>
        <w:gridCol w:w="1134"/>
        <w:gridCol w:w="1417"/>
      </w:tblGrid>
      <w:tr w:rsidR="000439DD" w:rsidRPr="009456BD" w:rsidTr="00387EE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  <w:proofErr w:type="spellEnd"/>
            <w:proofErr w:type="gramEnd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веряющий</w:t>
            </w:r>
            <w:proofErr w:type="spellEnd"/>
            <w:proofErr w:type="gramEnd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proofErr w:type="gramEnd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входа</w:t>
            </w:r>
          </w:p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выхода </w:t>
            </w:r>
          </w:p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кому </w:t>
            </w:r>
          </w:p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работников </w:t>
            </w:r>
          </w:p>
          <w:p w:rsidR="000439D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 осмотра ручной клади)</w:t>
            </w:r>
          </w:p>
        </w:tc>
      </w:tr>
      <w:tr w:rsidR="000439DD" w:rsidRPr="009456BD" w:rsidTr="00387EE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39DD" w:rsidRPr="009456BD" w:rsidRDefault="000439DD" w:rsidP="00387EE9">
            <w:pPr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439DD" w:rsidRPr="009456B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8. Пропускной режим для транспорта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8.1. Въезд автотранспорта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технический работник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8.2.Допуск без ограничений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автомобильному транспорту экстренных и аварийных служб: скорой медицинской помощи, пожарной охраны, управления внутренних дел.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Стоянка личного транспорта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с разрешения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месте.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После окончания рабочего дня, в выходные, праздничные дни, в ночное время въезд автотранспорта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согласования с лицом, ответственным за пропускной режим.</w:t>
      </w:r>
    </w:p>
    <w:p w:rsidR="000439D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Обо всех случаях въезда транспортных средств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ответственное за пропускной режим, информирует руководителя учреждения и по его указанию при необходимости – территориальный орган Министерства внутренних дел Российской Федерации.</w:t>
      </w:r>
    </w:p>
    <w:p w:rsidR="000439DD" w:rsidRPr="009456BD" w:rsidRDefault="000439DD" w:rsidP="000439DD">
      <w:pPr>
        <w:tabs>
          <w:tab w:val="left" w:pos="3465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9.Организация ремонтных работ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9.1. При выполнении строительных и ремонтных работ вход рабочих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списку, составленному подрядной организацией, согласованному с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записи в журнале учета регистрации посетителей.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При несоблюдении посетителем порядка организации пропускного режима в 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пропускной режим, незамедлительно информирует руководителя и действует по его указани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применяет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ройство тревожной сигнализации 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вызова сотрудников охранной организации.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Лицо, ответственное за пропускной режим, периодически осуществляет осмотр помещений учреждения на предмет выявления посторонних и подозрительных предметов.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 Порядок пропуска на период чрезвычайных ситуаций и ликвидации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аварийной ситуации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10.1. Пропускной режим в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чрезвычайных ситуаций ограничивается.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 Порядок эвакуации учащихся, сотрудников и посетителей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11.1. 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оповещения, эвакуации обучающихся, посетителей, работников и сотрудников из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с ответственными за ведение работы по антитеррору, охране и безопасности труда, пожарной и </w:t>
      </w:r>
      <w:proofErr w:type="spell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По установленному сигналу оповещения все обучающиеся, посетители, работники и сотрудники, а также 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осуществляющие ремонтно-строительные работы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эвакуируются</w:t>
      </w:r>
      <w:proofErr w:type="gram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здания в соответствии с планом эвакуации находящимся в помещении на видном и доступном для посетителей месте. Пропуск посетителей в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625 Невского района Санкт-Петербурга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прекращается.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9D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12.Обязанности и права дежурного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сторожа</w:t>
      </w:r>
    </w:p>
    <w:p w:rsidR="000439DD" w:rsidRPr="009456BD" w:rsidRDefault="000439DD" w:rsidP="000439DD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12.1.  О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пропускной режим в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положением.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окладывать о выявленных нарушениях, недостатках руководителю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439D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инструкции.</w:t>
      </w:r>
    </w:p>
    <w:p w:rsidR="000439D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9DD" w:rsidRPr="009456BD" w:rsidRDefault="000439DD" w:rsidP="000439D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Дежурный сторож и</w:t>
      </w:r>
      <w:r w:rsidRPr="009456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меет право:</w:t>
      </w:r>
    </w:p>
    <w:p w:rsidR="000439DD" w:rsidRPr="009456BD" w:rsidRDefault="000439DD" w:rsidP="000439DD">
      <w:p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Т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персонала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94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соблюдения настоящего Положения, правил внутреннего трудового распорядка. </w:t>
      </w:r>
    </w:p>
    <w:p w:rsidR="000439DD" w:rsidRDefault="000439DD" w:rsidP="000439DD">
      <w:pPr>
        <w:pStyle w:val="2"/>
        <w:shd w:val="clear" w:color="auto" w:fill="FFFFFF"/>
        <w:tabs>
          <w:tab w:val="left" w:pos="1215"/>
        </w:tabs>
        <w:spacing w:before="480" w:after="240" w:line="276" w:lineRule="auto"/>
        <w:jc w:val="both"/>
        <w:textAlignment w:val="baseline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0439DD" w:rsidRDefault="000439DD" w:rsidP="000439DD">
      <w:pPr>
        <w:pStyle w:val="2"/>
        <w:shd w:val="clear" w:color="auto" w:fill="FFFFFF"/>
        <w:tabs>
          <w:tab w:val="left" w:pos="1215"/>
        </w:tabs>
        <w:spacing w:before="480" w:after="240" w:line="276" w:lineRule="auto"/>
        <w:jc w:val="both"/>
        <w:textAlignment w:val="baseline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:</w:t>
      </w:r>
    </w:p>
    <w:tbl>
      <w:tblPr>
        <w:tblStyle w:val="a7"/>
        <w:tblW w:w="10060" w:type="dxa"/>
        <w:tblLook w:val="04A0"/>
      </w:tblPr>
      <w:tblGrid>
        <w:gridCol w:w="704"/>
        <w:gridCol w:w="2552"/>
        <w:gridCol w:w="2835"/>
        <w:gridCol w:w="2126"/>
        <w:gridCol w:w="1843"/>
      </w:tblGrid>
      <w:tr w:rsidR="000439DD" w:rsidTr="00387EE9">
        <w:tc>
          <w:tcPr>
            <w:tcW w:w="704" w:type="dxa"/>
          </w:tcPr>
          <w:p w:rsidR="000439DD" w:rsidRPr="005261B6" w:rsidRDefault="000439DD" w:rsidP="003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439DD" w:rsidRPr="005261B6" w:rsidRDefault="000439DD" w:rsidP="003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0439DD" w:rsidRPr="005261B6" w:rsidRDefault="000439DD" w:rsidP="003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0439DD" w:rsidRPr="005261B6" w:rsidRDefault="000439DD" w:rsidP="003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0439DD" w:rsidRPr="005261B6" w:rsidRDefault="000439DD" w:rsidP="0038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>
            <w:pPr>
              <w:jc w:val="right"/>
            </w:pPr>
          </w:p>
          <w:p w:rsidR="000439DD" w:rsidRDefault="000439DD" w:rsidP="00387EE9">
            <w:pPr>
              <w:jc w:val="right"/>
            </w:pPr>
          </w:p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</w:tcPr>
          <w:p w:rsidR="000439DD" w:rsidRDefault="000439DD" w:rsidP="00387EE9"/>
        </w:tc>
        <w:tc>
          <w:tcPr>
            <w:tcW w:w="2552" w:type="dxa"/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</w:tcPr>
          <w:p w:rsidR="000439DD" w:rsidRDefault="000439DD" w:rsidP="00387EE9"/>
        </w:tc>
        <w:tc>
          <w:tcPr>
            <w:tcW w:w="2126" w:type="dxa"/>
          </w:tcPr>
          <w:p w:rsidR="000439DD" w:rsidRDefault="000439DD" w:rsidP="00387EE9"/>
        </w:tc>
        <w:tc>
          <w:tcPr>
            <w:tcW w:w="1843" w:type="dxa"/>
          </w:tcPr>
          <w:p w:rsidR="000439DD" w:rsidRDefault="000439DD" w:rsidP="00387EE9"/>
        </w:tc>
      </w:tr>
      <w:tr w:rsidR="000439DD" w:rsidTr="00387EE9">
        <w:tc>
          <w:tcPr>
            <w:tcW w:w="704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2552" w:type="dxa"/>
            <w:tcBorders>
              <w:bottom w:val="single" w:sz="4" w:space="0" w:color="auto"/>
            </w:tcBorders>
          </w:tcPr>
          <w:p w:rsidR="000439DD" w:rsidRDefault="000439DD" w:rsidP="00387EE9">
            <w:pPr>
              <w:jc w:val="center"/>
            </w:pPr>
          </w:p>
          <w:p w:rsidR="000439DD" w:rsidRDefault="000439DD" w:rsidP="00387EE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2126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1843" w:type="dxa"/>
            <w:tcBorders>
              <w:bottom w:val="single" w:sz="4" w:space="0" w:color="auto"/>
            </w:tcBorders>
          </w:tcPr>
          <w:p w:rsidR="000439DD" w:rsidRDefault="000439DD" w:rsidP="00387EE9"/>
        </w:tc>
      </w:tr>
      <w:tr w:rsidR="000439DD" w:rsidTr="00387EE9">
        <w:tc>
          <w:tcPr>
            <w:tcW w:w="704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2552" w:type="dxa"/>
            <w:tcBorders>
              <w:bottom w:val="single" w:sz="4" w:space="0" w:color="auto"/>
            </w:tcBorders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2126" w:type="dxa"/>
            <w:tcBorders>
              <w:bottom w:val="single" w:sz="4" w:space="0" w:color="auto"/>
            </w:tcBorders>
          </w:tcPr>
          <w:p w:rsidR="000439DD" w:rsidRDefault="000439DD" w:rsidP="00387EE9"/>
        </w:tc>
        <w:tc>
          <w:tcPr>
            <w:tcW w:w="1843" w:type="dxa"/>
            <w:tcBorders>
              <w:bottom w:val="single" w:sz="4" w:space="0" w:color="auto"/>
            </w:tcBorders>
          </w:tcPr>
          <w:p w:rsidR="000439DD" w:rsidRDefault="000439DD" w:rsidP="00387EE9"/>
        </w:tc>
      </w:tr>
      <w:tr w:rsidR="000439DD" w:rsidTr="00387EE9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DD" w:rsidRDefault="000439DD" w:rsidP="00387EE9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DD" w:rsidRDefault="000439DD" w:rsidP="00387EE9"/>
          <w:p w:rsidR="000439DD" w:rsidRDefault="000439DD" w:rsidP="00387EE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DD" w:rsidRDefault="000439DD" w:rsidP="00387EE9"/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DD" w:rsidRDefault="000439DD" w:rsidP="00387EE9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DD" w:rsidRDefault="000439DD" w:rsidP="00387EE9"/>
        </w:tc>
      </w:tr>
    </w:tbl>
    <w:p w:rsidR="000439DD" w:rsidRPr="005261B6" w:rsidRDefault="000439DD" w:rsidP="000439DD"/>
    <w:p w:rsidR="000439DD" w:rsidRPr="005261B6" w:rsidRDefault="000439DD" w:rsidP="000439DD"/>
    <w:p w:rsidR="000439DD" w:rsidRDefault="000439DD" w:rsidP="000439DD">
      <w:pPr>
        <w:pStyle w:val="2"/>
        <w:shd w:val="clear" w:color="auto" w:fill="FFFFFF"/>
        <w:tabs>
          <w:tab w:val="left" w:pos="1215"/>
        </w:tabs>
        <w:spacing w:before="480" w:after="240" w:line="276" w:lineRule="auto"/>
        <w:jc w:val="both"/>
        <w:textAlignment w:val="baseline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bookmarkStart w:id="0" w:name="_GoBack"/>
      <w:bookmarkEnd w:id="0"/>
    </w:p>
    <w:p w:rsidR="000439DD" w:rsidRDefault="000439DD" w:rsidP="000439DD"/>
    <w:p w:rsidR="000439DD" w:rsidRDefault="000439DD" w:rsidP="000439DD"/>
    <w:p w:rsidR="000439DD" w:rsidRDefault="000439DD" w:rsidP="000439DD"/>
    <w:p w:rsidR="000439DD" w:rsidRDefault="000439DD" w:rsidP="000439DD"/>
    <w:p w:rsidR="000439DD" w:rsidRDefault="000439DD" w:rsidP="000439DD"/>
    <w:p w:rsidR="000439DD" w:rsidRDefault="000439DD">
      <w:pP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0439DD" w:rsidRPr="009456BD" w:rsidRDefault="000439DD" w:rsidP="000439DD">
      <w:pPr>
        <w:pStyle w:val="2"/>
        <w:shd w:val="clear" w:color="auto" w:fill="FFFFFF"/>
        <w:tabs>
          <w:tab w:val="left" w:pos="1215"/>
        </w:tabs>
        <w:spacing w:before="480" w:after="240" w:line="276" w:lineRule="auto"/>
        <w:jc w:val="both"/>
        <w:textAlignment w:val="baseline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456BD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ФЕДЕРАЛЬНЫЕ ДОКУМЕНТЫ</w:t>
      </w:r>
    </w:p>
    <w:p w:rsidR="000439DD" w:rsidRPr="000439DD" w:rsidRDefault="001057A3" w:rsidP="000439DD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Указ Президента РФ от 14.06.2012 №851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7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ФЗ №273 от 29.12.2012 "Об образовании в РФ". Статья 41.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Охрана здоровья обучающихся (ред.25.11.2013)</w:t>
        </w:r>
      </w:hyperlink>
      <w:hyperlink r:id="rId8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N69 от 21.12.1994 (ред. от 23.06.2016) "О пожарной безопасности"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9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№124 от 24.07.1998 (в ред. от 28.11.2015) "Об основных гарантиях прав ребенка в РФ"</w:t>
        </w:r>
      </w:hyperlink>
      <w:hyperlink r:id="rId10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№52 от 30.03.1999 (в ред. от 03.07.2016) "О санитарно-эпидемиологическом благополучии населения".</w:t>
        </w:r>
        <w:proofErr w:type="gramEnd"/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1" w:tgtFrame="_blank" w:history="1"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№120 от 24.06.1999 г (в ред. от 03.07.2016) "Об основах системы профилактики безнадзорности и правонарушений несовершеннолетних"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2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№35 от 06.03.2006 г (в ред. от 06.07.2016 г) "О противодействии терроризму"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3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№152 от 27.07.2006 (в ред. от 21.07.2014) "О персональных данных"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4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№46 от 03.05.2012 "О ратификации Конвенции о правах инвалидов "</w:t>
        </w:r>
      </w:hyperlink>
      <w:hyperlink r:id="rId15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№123 от 22.07.2008 (ред. от 03.07.2016) "Технический регламент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 требованиях пожарной безопасности"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6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№390 от 28.12.2010 (в ред. от 05.10.2015) "О безопасности"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7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№436 от 29.12.2010 (в ред. от 29.06.2015) "О защите детей от информации, причиняющей вред их здоровью и развитию"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8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ФЗ №426 от 28.12.2013 (в ред. от 01.05.2016) "О специальной оценке условий труда"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9" w:tgtFrame="_blank" w:history="1"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СанПиН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2.4.1.3049-13 от 15.05.2013 (в ред. от 27.08.2015).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Постановление №26. Требования к устройству и оборудованию ДОО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20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Постановление Госстандарта РФ от 18.03.2003 №81-ст (в ред. от 20.08.2013) "Услуги физкультурно-оздоровительные и спортивные. Требования безопасности потребителей. ГОСТ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52025-2003"</w:t>
        </w:r>
      </w:hyperlink>
      <w:hyperlink r:id="rId21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от15.09.2008 №687 "Положение об особенностях обработки персональных данных, осуществляемой без использования средств автоматизации"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22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 25.04.2012 №390 (ред. от 10.11.2015) "О противопожарном режиме" (вместе с "Правилами противопожарного режима в Российской Федерации")</w:t>
        </w:r>
      </w:hyperlink>
      <w:hyperlink r:id="rId23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 01.11.2012 №1119 "Об утверждении требований к защите персональных данных при их обработке в информационных системах персональных данных"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24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ПП РФ от 06.11.2013 №995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( 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 ред. от 10.11.2015) "Об утверждении Примерного положения о комиссиях по делам несовершеннолетних и защите их прав"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25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 17.12.2013 г №1177 (в ред. от 22.06.2016 г) "Об утверждении Правил организованной перевозки группы детей автобусами"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26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 25.12.2013 №1244 «Об антитеррористической защищенности объектов (территорий)»</w:t>
        </w:r>
      </w:hyperlink>
      <w:hyperlink r:id="rId27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ПП РФ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паспортов..."</w:t>
        </w:r>
      </w:hyperlink>
      <w:hyperlink r:id="rId28" w:tgtFrame="_blank" w:history="1"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 ФСБ РФ от 31.08.2010 №416 "Требования о защите информации, содержащейся в информационных системах общего пользования "</w:t>
        </w:r>
      </w:hyperlink>
      <w:hyperlink r:id="rId29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 Минздрава РФ от 05.11.2013 №822н (в ред. от 03.09.2015 г) "Об утверждении Порядка оказания медицинской помощи несовершеннолетним, в том числе в период обучения и воспитания в образовательных организациях "</w:t>
        </w:r>
      </w:hyperlink>
      <w:hyperlink r:id="rId30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Разъяснения Минтруда и соцзащиты РФ от 13.02.2013 о порядке предоставления работникам, занятым на работах с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вредными и (или) опасными условиями труда, сокращённой продолжительности рабочего времени, ежегодного дополнительного оплачиваемого отпуска, повыше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31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Приложение №1 к приказу Минздрава РФ от 21.12.2012 №1346н</w:t>
        </w:r>
      </w:hyperlink>
      <w:hyperlink r:id="rId32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Приказ Минобороны РФ и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24.02.2010 №96/134 "Об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</w:t>
        </w:r>
        <w:proofErr w:type="gramEnd"/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33" w:tgtFrame="_blank" w:history="1"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Приказ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12.04.2011 №1474 </w:t>
        </w:r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lastRenderedPageBreak/>
          <w:t>"О психологическом тестировании обучающихся ОУ на предмет потребления наркотических средств, психотропных и других токсических веществ "</w:t>
        </w:r>
      </w:hyperlink>
      <w:hyperlink r:id="rId34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Приказ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28.10.2015 №1233 "О признании не подлежащим применению на территории РФ ведомственного нормативного правового акта "</w:t>
        </w:r>
      </w:hyperlink>
      <w:hyperlink r:id="rId35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Методические рекомендации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Минпроса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СССР от 19.04.1979 "Правила безопасности занятий по физической культуре и спорту в общеобразовательных школах "</w:t>
        </w:r>
      </w:hyperlink>
      <w:hyperlink r:id="rId36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31.01.2012 "Образовательная программа «100 % видимости: безопасность детей на дороге» - методические рекомендации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37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07.06.2013 №ИР-535/07 "О коррекционном и инклюзивном образовании детей "</w:t>
        </w:r>
      </w:hyperlink>
      <w:hyperlink r:id="rId38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18.10.2013 №ВК-710/09 "О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</w:t>
        </w:r>
      </w:hyperlink>
      <w:r w:rsidR="000439DD" w:rsidRPr="000439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39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25.08.2015 №12-1077 "Рекомендации по созданию и функционированию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системы управления охраной труда и обеспечением безопасности образовательного процесса в организациях, осуществляющих образовательную деятельность "</w:t>
        </w:r>
      </w:hyperlink>
      <w:hyperlink r:id="rId40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08.10.2015 №ВК-2569/07 "О методических рекомендациях по размещению информации "</w:t>
        </w:r>
      </w:hyperlink>
      <w:hyperlink r:id="rId41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26.02.2016 №12-ПГ-МОН-3527 "О рассмотрении обращения по расследованию несчастных случаев с обучающимися во время пребывания их в организации "</w:t>
        </w:r>
      </w:hyperlink>
      <w:hyperlink r:id="rId42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14.04.2016 г N07-1545 "О направлении порядка взаимодействия "</w:t>
        </w:r>
      </w:hyperlink>
      <w:hyperlink r:id="rId43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Письмо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11.05.2016 г №09-1063 "О направлении материалов" (вместе с методическими рекомендациями по внедрению программ психолого-педагогического сопровождения из семей участников религиозно-экстремистских объединений и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псевдорелигиозных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сект деструктивной направленности)</w:t>
        </w:r>
      </w:hyperlink>
      <w:hyperlink r:id="rId44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22.05.2016 г №ВК-1179/07 "О дополнительных разъяснениях" (по вопросу обучения детей, нуждающихся в длительном лечении)</w:t>
        </w:r>
      </w:hyperlink>
      <w:hyperlink r:id="rId45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16.06.2016 г №09-1467 "О направлении материалов" (вместе с методическими</w:t>
        </w:r>
        <w:proofErr w:type="gram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рекомендациями для педагогических работников по профилактике проявлений терроризма и экстремизма в образовательных организациях "</w:t>
        </w:r>
      </w:hyperlink>
      <w:hyperlink r:id="rId46" w:tgtFrame="_blank" w:history="1"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0439DD" w:rsidRPr="000439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02.09.2016 г №07-3765 "О применении норм по выявлению и учет детей, оставшихся без попечения родителей"</w:t>
        </w:r>
      </w:hyperlink>
    </w:p>
    <w:p w:rsidR="000439DD" w:rsidRPr="000439DD" w:rsidRDefault="000439DD" w:rsidP="000439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DD">
        <w:rPr>
          <w:rFonts w:ascii="Times New Roman" w:hAnsi="Times New Roman" w:cs="Times New Roman"/>
          <w:sz w:val="24"/>
          <w:szCs w:val="24"/>
        </w:rPr>
        <w:t>РЕГИОНАЛЬНЫЕ ДОКУМЕНТЫ</w:t>
      </w:r>
    </w:p>
    <w:p w:rsidR="000439DD" w:rsidRPr="000439DD" w:rsidRDefault="000439DD" w:rsidP="000439DD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Комитета по образованию Санкт-Петербурга от 13.07.2010 № 01-13-2042/10 «Методические рекомендации по обеспечению антитеррористической защищенности объектов с массовым пребыванием граждан».</w:t>
      </w:r>
    </w:p>
    <w:p w:rsidR="000439DD" w:rsidRPr="000439DD" w:rsidRDefault="000439DD" w:rsidP="000439DD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</w:t>
      </w:r>
    </w:p>
    <w:p w:rsidR="000439DD" w:rsidRPr="009456BD" w:rsidRDefault="000439DD" w:rsidP="000439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9DD" w:rsidRPr="000439DD" w:rsidRDefault="000439DD"/>
    <w:sectPr w:rsidR="000439DD" w:rsidRPr="000439DD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89D"/>
    <w:multiLevelType w:val="hybridMultilevel"/>
    <w:tmpl w:val="2C226E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602F41"/>
    <w:multiLevelType w:val="hybridMultilevel"/>
    <w:tmpl w:val="0EA0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72FA"/>
    <w:multiLevelType w:val="multilevel"/>
    <w:tmpl w:val="646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DD"/>
    <w:rsid w:val="000439DD"/>
    <w:rsid w:val="001057A3"/>
    <w:rsid w:val="006A7373"/>
    <w:rsid w:val="0072165A"/>
    <w:rsid w:val="00F3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E"/>
  </w:style>
  <w:style w:type="paragraph" w:styleId="2">
    <w:name w:val="heading 2"/>
    <w:basedOn w:val="a"/>
    <w:next w:val="a"/>
    <w:link w:val="20"/>
    <w:uiPriority w:val="9"/>
    <w:unhideWhenUsed/>
    <w:qFormat/>
    <w:rsid w:val="000439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9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439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39DD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0439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2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.edsites.ru/files/docs/fed/federal_nyj_zakon_ot_21_12_1994_n_69-fz_o_pozharnoj_bezopasnosti_v_red_ot_23_06_2016.doc" TargetMode="External"/><Relationship Id="rId13" Type="http://schemas.openxmlformats.org/officeDocument/2006/relationships/hyperlink" Target="http://main.edsites.ru/files/docs/fed/federal_nyj_zakon_ot_27_07_2006_n_152-fz_red_ot_04_06_2014.rtf" TargetMode="External"/><Relationship Id="rId18" Type="http://schemas.openxmlformats.org/officeDocument/2006/relationships/hyperlink" Target="http://main.edsites.ru/files/docs/fed/federal_nyj_zakon_ot_28_12_2013_n_426-fz_v_red_ot_01_05_2016_o_special_noj_ocenki_uslovij_truda.doc" TargetMode="External"/><Relationship Id="rId26" Type="http://schemas.openxmlformats.org/officeDocument/2006/relationships/hyperlink" Target="http://main.edsites.ru/files/docs/fed/pp_rf_ot_25_dekabrya_2013_1244_ob_antiterroristicheskoj_zawiwennosti_ob_ektov_territorij.docx" TargetMode="External"/><Relationship Id="rId39" Type="http://schemas.openxmlformats.org/officeDocument/2006/relationships/hyperlink" Target="http://main.edsites.ru/files/docs/fed/pis_mo_minobrnauki_rf_ot_25_08_2015_g_12-1077_o_metodicheskih_rekomendaciyah_po_ohrane_truda_v_oo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in.edsites.ru/files/docs/fed/pp_rf_ot15_09_08_687_polozhenie_ob_obrabotke_personal_nyh_dannyh_bez_sredstv_avtomatizacii.doc" TargetMode="External"/><Relationship Id="rId34" Type="http://schemas.openxmlformats.org/officeDocument/2006/relationships/hyperlink" Target="http://main.edsites.ru/files/docs/fed/prikaz_minobrnauki_rf_1233_ot_28_10_2015_g.docx" TargetMode="External"/><Relationship Id="rId42" Type="http://schemas.openxmlformats.org/officeDocument/2006/relationships/hyperlink" Target="http://main.edsites.ru/files/docs/fed/pis_mo_minobrnauki_rf_ot_14_04_2016_g_07-1545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ain.edsites.ru/files/docs/fed/stat_ya_41.doc" TargetMode="External"/><Relationship Id="rId12" Type="http://schemas.openxmlformats.org/officeDocument/2006/relationships/hyperlink" Target="http://main.edsites.ru/files/docs/fed/fz-35_ot_06_03_2006_g_v_red_ot_06_07_2016_g_o_protivodejstvii_terrorizmu.docx" TargetMode="External"/><Relationship Id="rId17" Type="http://schemas.openxmlformats.org/officeDocument/2006/relationships/hyperlink" Target="http://main.edsites.ru/files/docs/fed/fz_436_ot_29_12_2010_v_red_ot_29_06_2015_o_zawite_detej_ot_informacii_prichinyayuwej_vred_ih_zdorov_yu_i_razvitiyu.docx" TargetMode="External"/><Relationship Id="rId25" Type="http://schemas.openxmlformats.org/officeDocument/2006/relationships/hyperlink" Target="http://main.edsites.ru/files/docs/fed/pp_rf_ot_17_12_2013_g_1177_v_red_ot_22_06_2016_g_ob_utverzhdenii_pravil_organizovannoj_perevozki_grupp_detej_avtobusami.docx" TargetMode="External"/><Relationship Id="rId33" Type="http://schemas.openxmlformats.org/officeDocument/2006/relationships/hyperlink" Target="http://main.edsites.ru/files/docs/fed/prikaz_mo_rf_ot_12_04_2011_1474_o_psihologicheskom_testirovanii_obuchayuwihsya_ou_na_predmet_potrebleniya_narkoticheskih_sredstv.doc" TargetMode="External"/><Relationship Id="rId38" Type="http://schemas.openxmlformats.org/officeDocument/2006/relationships/hyperlink" Target="http://main.edsites.ru/files/docs/fed/pis_mo_minobrnauki_rf_ot_18_10_2013_vk-710-09_o_rekomendaciyah_po_bezopasnosti_ekspluatacii_fizkul_turno-sportivnyh_sooruzhenij_obweobrazovatel_nyh_organizacij_sportivnogo_oborudovaniya_i_inventarya.docx" TargetMode="External"/><Relationship Id="rId46" Type="http://schemas.openxmlformats.org/officeDocument/2006/relationships/hyperlink" Target="http://main.edsites.ru/files/docs/fed/pis_mo_minobrnauki_rf_ot_02_09_2016_g_07-376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n.edsites.ru/files/docs/fed/fz_390_ot_28_12_2010_v_red_ot_05_10_20_15_o_bezorasnosti.doc" TargetMode="External"/><Relationship Id="rId20" Type="http://schemas.openxmlformats.org/officeDocument/2006/relationships/hyperlink" Target="http://main.edsites.ru/files/docs/fed/postanovlenie_gosstandarta_rf_ot_18_03_2003_81-st_v_red_ot_20_08_2013_bezopasnost_fizkut_turno-ozdorovitel_nye_uslugi.doc" TargetMode="External"/><Relationship Id="rId29" Type="http://schemas.openxmlformats.org/officeDocument/2006/relationships/hyperlink" Target="http://main.edsites.ru/files/docs/fed/prikaz_minzdrava_rf_ot_05_11_2013_g_822n_v_red_ot_03_09_2015_g.docx" TargetMode="External"/><Relationship Id="rId41" Type="http://schemas.openxmlformats.org/officeDocument/2006/relationships/hyperlink" Target="http://main.edsites.ru/files/docs/fed/pis_mo_minobrnauki_rf_ot_26_02_2016_g_12-pg-mon-3527_o_rassmotrenii_obraweniya_detskij_travmatizm_-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in.edsites.ru/files/docs/fed/ukaz_prezidenta_rf_ot_14_06_2012_51_o_poryadke_ustanovleniya_urovnej_terroristicheskoj_opasnosti.docx" TargetMode="External"/><Relationship Id="rId11" Type="http://schemas.openxmlformats.org/officeDocument/2006/relationships/hyperlink" Target="http://main.edsites.ru/files/docs/fed/federal_nyj_zakon_ot_24_06_1999_n_120-fz_v_red_ot_03_07_2016.doc" TargetMode="External"/><Relationship Id="rId24" Type="http://schemas.openxmlformats.org/officeDocument/2006/relationships/hyperlink" Target="http://main.edsites.ru/files/docs/fed/pp_rf_995_ot_06_11_2013_v_red_ot_10_09_2015_kdn.doc" TargetMode="External"/><Relationship Id="rId32" Type="http://schemas.openxmlformats.org/officeDocument/2006/relationships/hyperlink" Target="http://main.edsites.ru/files/docs/fed/prikaz_minoborony_rf_96_i_minobrnauki_rf_134_ot_24_02_2010_goda.docx" TargetMode="External"/><Relationship Id="rId37" Type="http://schemas.openxmlformats.org/officeDocument/2006/relationships/hyperlink" Target="http://main.edsites.ru/files/docs/fed/pis_mo_minobrnaukirf_ot_07_06_2013_ir-535.rtf" TargetMode="External"/><Relationship Id="rId40" Type="http://schemas.openxmlformats.org/officeDocument/2006/relationships/hyperlink" Target="http://main.edsites.ru/files/docs/fed/pis_mo_minobrnauki_rf_ot_08_10_2015_g_vk-2569_07.docx" TargetMode="External"/><Relationship Id="rId45" Type="http://schemas.openxmlformats.org/officeDocument/2006/relationships/hyperlink" Target="http://main.edsites.ru/files/docs/fed/pis_mo_minobrnauki_rf_ot_16_06_2016_g_09-1467_o_napravlenii_metodicheskih_rekomendacij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in.edsites.ru/files/docs/fed/fz-123_ot_22_07_2008_tehnicheskij_reglament_o_trebovaniyah_pozharnoj_bezopasnosti_v_red_ot_03_07_2016.doc" TargetMode="External"/><Relationship Id="rId23" Type="http://schemas.openxmlformats.org/officeDocument/2006/relationships/hyperlink" Target="http://main.edsites.ru/files/docs/fed/pp_rf_ot_01_11_2012_1119_ob_utverzhdenii_trebovanij_k_zawite_personal_nyh_dannyh_pri_ih_obrabotke_v_informacionnyh_sistemah_personal_nyh_dannyh.rtf" TargetMode="External"/><Relationship Id="rId28" Type="http://schemas.openxmlformats.org/officeDocument/2006/relationships/hyperlink" Target="http://main.edsites.ru/files/docs/fed/prikaz_fsb_rf_416_ot_31_08_10_trebovaniya_o_zawite_informacii_sistem_obwego_pol_zovaniya.doc" TargetMode="External"/><Relationship Id="rId36" Type="http://schemas.openxmlformats.org/officeDocument/2006/relationships/hyperlink" Target="http://main.edsites.ru/files/docs/fed/obrazovatel_naya_programma_100_vidimosti_bezopasnost_detej_na_doroge.pdf" TargetMode="External"/><Relationship Id="rId10" Type="http://schemas.openxmlformats.org/officeDocument/2006/relationships/hyperlink" Target="http://main.edsites.ru/files/docs/fed/fz_52_ot_30_03_1999_v_red_ot_28_11_2015_o_sanepidblagopoluchii_naseleniya.doc" TargetMode="External"/><Relationship Id="rId19" Type="http://schemas.openxmlformats.org/officeDocument/2006/relationships/hyperlink" Target="http://main.edsites.ru/files/docs/fed/sanpin_doo_ot_15_05_2013_v_red_ot_27_08_2015_trebovaniya_k_mtb.doc" TargetMode="External"/><Relationship Id="rId31" Type="http://schemas.openxmlformats.org/officeDocument/2006/relationships/hyperlink" Target="http://main.edsites.ru/files/docs/fed/zaregistrirovano_v_minyuste_rossii_2_aprelya_2013_g.doc" TargetMode="External"/><Relationship Id="rId44" Type="http://schemas.openxmlformats.org/officeDocument/2006/relationships/hyperlink" Target="http://main.edsites.ru/files/docs/fed/pis_mo_minobrnauki_rf_ot_22_05_2016_g_vk-1179_07_o_dopolnitel_nyh_raz_yasneniya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n.edsites.ru/files/docs/fed/fz_124_ot_24_07_1998_v_red_ot_28_11_2015_o_garantiyah_prav_rebenka.doc" TargetMode="External"/><Relationship Id="rId14" Type="http://schemas.openxmlformats.org/officeDocument/2006/relationships/hyperlink" Target="http://main.edsites.ru/files/docs/fed/fz-46_ot_03_05_2012_g_o_ratifikacii_konvencii_o_pravah_invalidov-1.rtf" TargetMode="External"/><Relationship Id="rId22" Type="http://schemas.openxmlformats.org/officeDocument/2006/relationships/hyperlink" Target="http://main.edsites.ru/files/docs/fed/pp_rf_390_ot_25_04_2012_v_red_10_11_2015_o_protivopozharnoj_bezopasnosti.rtf" TargetMode="External"/><Relationship Id="rId27" Type="http://schemas.openxmlformats.org/officeDocument/2006/relationships/hyperlink" Target="http://main.edsites.ru/files/docs/fed/pp_rf_ot_25_03_2015_272_ob_utverzhdenii_trebovanij_k_antiterroristicheskoj_zawiwennosti_mest_massovogo_prebyvaniya_lyudej.docx" TargetMode="External"/><Relationship Id="rId30" Type="http://schemas.openxmlformats.org/officeDocument/2006/relationships/hyperlink" Target="http://main.edsites.ru/files/docs/fed/raz_yasneniya_mintruda_i_soczawity_rf_ot_13_02_2013_o_poryadke_predostavleniya_rabotnikam_zanyatym_na_rabotah_s_vrednymi_usloviyami_truda_sokrawyonnoj_prodolzhitel_nosti_rabochego_vremeni.doc" TargetMode="External"/><Relationship Id="rId35" Type="http://schemas.openxmlformats.org/officeDocument/2006/relationships/hyperlink" Target="http://main.edsites.ru/files/docs/fed/pravila_bezopasnosti_zanyatij_po_fizicheskoj_kul_ture_i_sportu_v_obweobrazovatel_nyh_shkolah_utv_minprosom_sssr_19_04_1979.rtf" TargetMode="External"/><Relationship Id="rId43" Type="http://schemas.openxmlformats.org/officeDocument/2006/relationships/hyperlink" Target="http://main.edsites.ru/files/docs/fed/pis_mo_minobrnauki_rf_ot_11_05_2016_g_09-1063_o_napravlenii_materialov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3750</Words>
  <Characters>21375</Characters>
  <Application>Microsoft Office Word</Application>
  <DocSecurity>0</DocSecurity>
  <Lines>178</Lines>
  <Paragraphs>50</Paragraphs>
  <ScaleCrop>false</ScaleCrop>
  <Company/>
  <LinksUpToDate>false</LinksUpToDate>
  <CharactersWithSpaces>25075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2016-12-05T08:25:00Z</dcterms:created>
  <dcterms:modified xsi:type="dcterms:W3CDTF">2016-12-07T06:39:00Z</dcterms:modified>
</cp:coreProperties>
</file>